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D5" w:rsidRPr="009850D5" w:rsidRDefault="009850D5" w:rsidP="009850D5">
      <w:pPr>
        <w:spacing w:after="0" w:line="240" w:lineRule="auto"/>
        <w:ind w:left="30" w:right="3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FR"/>
        </w:rPr>
      </w:pPr>
      <w:r w:rsidRPr="009850D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FR"/>
        </w:rPr>
        <w:fldChar w:fldCharType="begin"/>
      </w:r>
      <w:r w:rsidRPr="009850D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FR"/>
        </w:rPr>
        <w:instrText xml:space="preserve"> HYPERLINK "http://www.lesclesdumidi.com/actualite/actualite-article-52717741.html" </w:instrText>
      </w:r>
      <w:r w:rsidRPr="009850D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27"/>
          <w:szCs w:val="27"/>
          <w:lang w:eastAsia="fr-FR"/>
        </w:rPr>
        <w:drawing>
          <wp:inline distT="0" distB="0" distL="0" distR="0">
            <wp:extent cx="95250" cy="95250"/>
            <wp:effectExtent l="0" t="0" r="0" b="0"/>
            <wp:docPr id="2" name="Image 2" descr="http://static1.lesclesdumidi.com/actualite/img/puc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lesclesdumidi.com/actualite/img/puc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0D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FR"/>
        </w:rPr>
        <w:t> LES CHINOIS RACHÈTENT MASSIVEMENT LES PROPRIÉTÉS ET CHÂTEAUX BORDELAIS</w:t>
      </w:r>
      <w:r w:rsidRPr="009850D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FR"/>
        </w:rPr>
        <w:fldChar w:fldCharType="end"/>
      </w:r>
    </w:p>
    <w:p w:rsidR="009850D5" w:rsidRPr="009850D5" w:rsidRDefault="009850D5" w:rsidP="0098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9850D5">
          <w:rPr>
            <w:rFonts w:ascii="Verdana" w:eastAsia="Times New Roman" w:hAnsi="Verdana" w:cs="Times New Roman"/>
            <w:color w:val="000000"/>
            <w:sz w:val="17"/>
            <w:szCs w:val="17"/>
            <w:lang w:eastAsia="fr-FR"/>
          </w:rPr>
          <w:t>Immobilier</w:t>
        </w:r>
      </w:hyperlink>
      <w:r w:rsidRPr="009850D5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| </w:t>
      </w:r>
      <w:hyperlink r:id="rId8" w:anchor="ancrecomm" w:history="1">
        <w:r w:rsidRPr="009850D5">
          <w:rPr>
            <w:rFonts w:ascii="Verdana" w:eastAsia="Times New Roman" w:hAnsi="Verdana" w:cs="Times New Roman"/>
            <w:color w:val="000000"/>
            <w:sz w:val="17"/>
            <w:szCs w:val="17"/>
            <w:lang w:eastAsia="fr-FR"/>
          </w:rPr>
          <w:t>Réagir à l'article</w:t>
        </w:r>
      </w:hyperlink>
      <w:r w:rsidRPr="009850D5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br/>
      </w:r>
    </w:p>
    <w:p w:rsidR="009850D5" w:rsidRPr="009850D5" w:rsidRDefault="009850D5" w:rsidP="009850D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FR"/>
        </w:rPr>
        <w:drawing>
          <wp:inline distT="0" distB="0" distL="0" distR="0">
            <wp:extent cx="2377440" cy="1582420"/>
            <wp:effectExtent l="0" t="0" r="3810" b="0"/>
            <wp:docPr id="1" name="Image 1" descr="Les Chinois rachètent massivement les propriétés et châteaux bordela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Chinois rachètent massivement les propriétés et châteaux bordelai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D5" w:rsidRPr="009850D5" w:rsidRDefault="009850D5" w:rsidP="009850D5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bookmarkStart w:id="0" w:name="_GoBack"/>
      <w:bookmarkEnd w:id="0"/>
    </w:p>
    <w:p w:rsidR="009850D5" w:rsidRPr="009850D5" w:rsidRDefault="009850D5" w:rsidP="00985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Chinois ont découvert avec beaucoup d'intérêt il y a quelque temps les crus bordelais dans leur majorité classée. En Chine, la boisson est tendance et constitue la référence en termes de qualité.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Actuellement, l’engouement est tel que le pays a devancé les États-Unis dans le classement des plus gros acheteurs de bordeaux. Et pour mieux contrôler le processus de production, les Chinois préfèrent aller à la source. En Gironde, près de 30 châteaux sont désormais la propriété d’investisseurs chinois.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850D5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Le succès bordelais en Chine et la disgrâce des domaines viticoles en France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En Chine, la mode est au vin, mais pas n’importe lequel : les Chinois exigent du bordelais. Flairant le filon, les investisseurs commencent à accourir en </w:t>
      </w:r>
      <w:hyperlink r:id="rId10" w:tgtFrame="_blank" w:history="1">
        <w:r w:rsidRPr="009850D5">
          <w:rPr>
            <w:rFonts w:ascii="Verdana" w:eastAsia="Times New Roman" w:hAnsi="Verdana" w:cs="Arial"/>
            <w:b/>
            <w:bCs/>
            <w:color w:val="FB5528"/>
            <w:sz w:val="17"/>
            <w:szCs w:val="17"/>
            <w:u w:val="single"/>
            <w:lang w:eastAsia="fr-FR"/>
          </w:rPr>
          <w:t>territoire girondin</w:t>
        </w:r>
      </w:hyperlink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. C’est ainsi le cas du gouvernement chinois qui, par l’intermédiaire de la société </w:t>
      </w:r>
      <w:proofErr w:type="spellStart"/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Cofco</w:t>
      </w:r>
      <w:proofErr w:type="spellEnd"/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dont il est l’actionnaire majoritaire, a investi dans un vignoble français. Mais le bordelais apprécié des Chinois répond à trois critères bien précis à savoir doux, fruité et avec une robe rouge profond, car le palais chinois n’affectionne que difficilement l’amertume et les tannins.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En raison de cette spécificité, il est préférable pour les investisseurs d’acquérir des vignobles entiers pour s’assurer que le vin produit corresponde aux goûts des consommateurs chinois.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En effet, en procédant ainsi, tout le processus de production est contrôlé, la qualité assurée et la commercialisation maîtrisée.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À noter que l’intégralité de la production est exportée vers la Chine.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Si la Chine s’intéresse aux domaines viticoles français, la France semble s’en désintéresser au grand désarroi de ces vastes domaines.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 xml:space="preserve">D’autant que la région </w:t>
      </w:r>
      <w:proofErr w:type="spellStart"/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girondaise</w:t>
      </w:r>
      <w:proofErr w:type="spellEnd"/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 été durement affectée par la récession. Sans compter sur la complexité du droit des successions français qui a engendré un morcellement en petites parcelles des grands domaines ou même la disparition de ces derniers suite à des litiges familiaux. Enfin, beaucoup d’enfants n’ont pas souhaité reprendre le domaine de leurs parents.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850D5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Le terroir préservé par les Chinois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Contre toute attente, les Français, connus pour être extrêmement jaloux de leur patrimoine quel que soit le domaine, ont bien pris l’arrivée de ces </w:t>
      </w:r>
      <w:hyperlink r:id="rId11" w:tgtFrame="_blank" w:history="1">
        <w:r w:rsidRPr="009850D5">
          <w:rPr>
            <w:rFonts w:ascii="Verdana" w:eastAsia="Times New Roman" w:hAnsi="Verdana" w:cs="Arial"/>
            <w:b/>
            <w:bCs/>
            <w:color w:val="FB5528"/>
            <w:sz w:val="17"/>
            <w:szCs w:val="17"/>
            <w:u w:val="single"/>
            <w:lang w:eastAsia="fr-FR"/>
          </w:rPr>
          <w:t>investisseurs dans la région de Bordeaux</w:t>
        </w:r>
      </w:hyperlink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 Ces derniers sont d’ailleurs vus par la plupart comme des rédempteurs dans une région menacée de faillite.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En tout cas, la majorité est persuadée qu’ils ne mettent en péril ni le patrimoine ni la culture française, car leur démarche consiste à acheter puis à rénover le château et à moderniser l’appareil de production afin d’obtenir une véritable entreprise commerciale. 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Par ailleurs, cette exportation vers la Chine constitue l’ouverture à un nouveau marché et contribue dans le même temps à la popularité du vin français dans le monde.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Il n’est pas sans rappeler que la France n’a plus le monopole du marché britannique suite à des problèmes de qualité des crus.</w:t>
      </w:r>
      <w:r w:rsidRPr="009850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La Chine est donc une nouvelle opportunité. Concernant les intermédiaires – communément appelés « négociants » - entre les producteurs et les revendeurs français, Christine Guillard, membre de l’Union des maisons de bordeaux dans lequel sont regroupés les négociants, assure qu’ils n’ont aucun souci à se faire étant donné que le volume exporté en Chine ne représente qu’une faible proportion par rapport à la production nationale.</w:t>
      </w:r>
    </w:p>
    <w:p w:rsidR="003C67FB" w:rsidRDefault="003C67FB"/>
    <w:sectPr w:rsidR="003C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D5"/>
    <w:rsid w:val="003C67FB"/>
    <w:rsid w:val="009850D5"/>
    <w:rsid w:val="00E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85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50D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50D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850D5"/>
  </w:style>
  <w:style w:type="paragraph" w:styleId="NormalWeb">
    <w:name w:val="Normal (Web)"/>
    <w:basedOn w:val="Normal"/>
    <w:uiPriority w:val="99"/>
    <w:semiHidden/>
    <w:unhideWhenUsed/>
    <w:rsid w:val="0098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85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50D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50D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850D5"/>
  </w:style>
  <w:style w:type="paragraph" w:styleId="NormalWeb">
    <w:name w:val="Normal (Web)"/>
    <w:basedOn w:val="Normal"/>
    <w:uiPriority w:val="99"/>
    <w:semiHidden/>
    <w:unhideWhenUsed/>
    <w:rsid w:val="0098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clesdumidi.com/actualite/actualite-article-5271774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clesdumidi.com/actualite/actualite-categorie-immobilier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esclesdumidi.com/immobilier/investisseur_immobilier-gironde-bordeaux.html" TargetMode="External"/><Relationship Id="rId5" Type="http://schemas.openxmlformats.org/officeDocument/2006/relationships/hyperlink" Target="http://www.lesclesdumidi.com/actualite/actualite-article-52717741.html" TargetMode="External"/><Relationship Id="rId10" Type="http://schemas.openxmlformats.org/officeDocument/2006/relationships/hyperlink" Target="http://www.lesclesdumidi.com/immobilier/immobilier-gironde-bordeau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LECHARTIER</dc:creator>
  <cp:lastModifiedBy>LECHARTIER</cp:lastModifiedBy>
  <cp:revision>2</cp:revision>
  <dcterms:created xsi:type="dcterms:W3CDTF">2013-03-19T23:37:00Z</dcterms:created>
  <dcterms:modified xsi:type="dcterms:W3CDTF">2013-03-19T23:37:00Z</dcterms:modified>
</cp:coreProperties>
</file>